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4D54B6AD" w:rsidR="000B411B" w:rsidRPr="007514F5" w:rsidRDefault="00D557FE" w:rsidP="000B411B">
            <w:pPr>
              <w:rPr>
                <w:rFonts w:ascii="Arial" w:hAnsi="Arial" w:cs="Arial"/>
                <w:b/>
                <w:bCs/>
                <w:sz w:val="16"/>
                <w:szCs w:val="16"/>
              </w:rPr>
            </w:pPr>
            <w:r w:rsidRPr="00D557FE">
              <w:rPr>
                <w:rFonts w:ascii="Arial" w:hAnsi="Arial" w:cs="Arial"/>
                <w:b/>
                <w:bCs/>
                <w:sz w:val="16"/>
                <w:szCs w:val="16"/>
              </w:rPr>
              <w:t>ATENCIÓN SOCIOSANITARIA A PERSONAS DEPENDIENTES EN INSTITUCIONES SOCIALES</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7B2DF0CB" w:rsidR="000B411B" w:rsidRPr="00D649D9" w:rsidRDefault="00E663EF" w:rsidP="000B411B">
            <w:pPr>
              <w:rPr>
                <w:rFonts w:ascii="Arial" w:hAnsi="Arial" w:cs="Arial"/>
                <w:b/>
                <w:bCs/>
                <w:sz w:val="16"/>
                <w:szCs w:val="16"/>
              </w:rPr>
            </w:pPr>
            <w:r w:rsidRPr="00E663EF">
              <w:rPr>
                <w:rFonts w:ascii="Arial" w:hAnsi="Arial" w:cs="Arial"/>
                <w:b/>
                <w:bCs/>
                <w:sz w:val="16"/>
                <w:szCs w:val="16"/>
              </w:rPr>
              <w:t>AC-2023-20</w:t>
            </w:r>
            <w:r w:rsidR="00D557FE">
              <w:rPr>
                <w:rFonts w:ascii="Arial" w:hAnsi="Arial" w:cs="Arial"/>
                <w:b/>
                <w:bCs/>
                <w:sz w:val="16"/>
                <w:szCs w:val="16"/>
              </w:rPr>
              <w:t>56</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E25316">
              <w:rPr>
                <w:rFonts w:ascii="Arial" w:hAnsi="Arial" w:cs="Arial"/>
                <w:sz w:val="14"/>
                <w:szCs w:val="14"/>
              </w:rPr>
            </w:r>
            <w:r w:rsidR="00E25316">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E25316">
              <w:rPr>
                <w:rFonts w:ascii="Arial" w:hAnsi="Arial" w:cs="Arial"/>
                <w:bCs/>
                <w:sz w:val="16"/>
                <w:szCs w:val="16"/>
              </w:rPr>
            </w:r>
            <w:r w:rsidR="00E25316">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E25316">
              <w:rPr>
                <w:rFonts w:ascii="Arial" w:hAnsi="Arial" w:cs="Arial"/>
                <w:sz w:val="16"/>
                <w:szCs w:val="16"/>
              </w:rPr>
            </w:r>
            <w:r w:rsidR="00E25316">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even" r:id="rId10"/>
      <w:headerReference w:type="default" r:id="rId11"/>
      <w:footerReference w:type="even" r:id="rId12"/>
      <w:footerReference w:type="default" r:id="rId13"/>
      <w:headerReference w:type="first" r:id="rId14"/>
      <w:footerReference w:type="first" r:id="rId15"/>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92CF" w14:textId="77777777" w:rsidR="000846AD" w:rsidRDefault="000846AD">
      <w:r>
        <w:separator/>
      </w:r>
    </w:p>
  </w:endnote>
  <w:endnote w:type="continuationSeparator" w:id="0">
    <w:p w14:paraId="3600FAA6" w14:textId="77777777" w:rsidR="000846AD" w:rsidRDefault="0008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D9F" w14:textId="77777777" w:rsidR="00D97EF7" w:rsidRDefault="00D97E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D97EF7">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4DC4D4C1" w:rsidR="00EB2C3E" w:rsidRPr="003B3DE1" w:rsidRDefault="00EB2C3E" w:rsidP="00D97EF7">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vAlign w:val="center"/>
        </w:tcPr>
        <w:p w14:paraId="0B9BC965" w14:textId="0C124A9B" w:rsidR="00EB2C3E" w:rsidRPr="003B3DE1" w:rsidRDefault="00D97EF7" w:rsidP="00D97EF7">
          <w:pPr>
            <w:spacing w:before="120"/>
            <w:jc w:val="center"/>
            <w:rPr>
              <w:rFonts w:ascii="Arial" w:hAnsi="Arial" w:cs="Arial"/>
              <w:b/>
              <w:sz w:val="16"/>
              <w:szCs w:val="16"/>
            </w:rPr>
          </w:pPr>
          <w:r>
            <w:rPr>
              <w:noProof/>
            </w:rPr>
            <w:drawing>
              <wp:inline distT="0" distB="0" distL="0" distR="0" wp14:anchorId="34C4CA51" wp14:editId="7C924D21">
                <wp:extent cx="1043972" cy="564310"/>
                <wp:effectExtent l="0" t="0" r="3810" b="7620"/>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9A2" w14:textId="77777777" w:rsidR="00D97EF7" w:rsidRDefault="00D97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3B06" w14:textId="77777777" w:rsidR="000846AD" w:rsidRDefault="000846AD">
      <w:r>
        <w:separator/>
      </w:r>
    </w:p>
  </w:footnote>
  <w:footnote w:type="continuationSeparator" w:id="0">
    <w:p w14:paraId="6BBDB4FC" w14:textId="77777777" w:rsidR="000846AD" w:rsidRDefault="0008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643A" w14:textId="77777777" w:rsidR="00D97EF7" w:rsidRDefault="00D97E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244"/>
      <w:gridCol w:w="1560"/>
      <w:gridCol w:w="1701"/>
    </w:tblGrid>
    <w:tr w:rsidR="00D97EF7" w14:paraId="2D374EC1" w14:textId="77777777" w:rsidTr="005A7989">
      <w:tc>
        <w:tcPr>
          <w:tcW w:w="2553" w:type="dxa"/>
          <w:vAlign w:val="center"/>
        </w:tcPr>
        <w:p w14:paraId="22BB6A55" w14:textId="77777777" w:rsidR="00D97EF7" w:rsidRDefault="00D97EF7" w:rsidP="00D97EF7">
          <w:pPr>
            <w:pStyle w:val="Encabezado"/>
            <w:jc w:val="center"/>
          </w:pPr>
          <w:bookmarkStart w:id="127" w:name="_Hlk156565766"/>
          <w:r>
            <w:rPr>
              <w:noProof/>
            </w:rPr>
            <w:drawing>
              <wp:inline distT="0" distB="0" distL="0" distR="0" wp14:anchorId="3DD50F5D" wp14:editId="31BB470A">
                <wp:extent cx="1401173" cy="588835"/>
                <wp:effectExtent l="0" t="0" r="8890" b="1905"/>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inline>
            </w:drawing>
          </w:r>
        </w:p>
      </w:tc>
      <w:tc>
        <w:tcPr>
          <w:tcW w:w="5244" w:type="dxa"/>
          <w:vAlign w:val="center"/>
        </w:tcPr>
        <w:p w14:paraId="0AEB1593" w14:textId="77777777" w:rsidR="00D97EF7" w:rsidRDefault="00D97EF7" w:rsidP="00D97EF7">
          <w:pPr>
            <w:pStyle w:val="Encabezado"/>
            <w:jc w:val="center"/>
          </w:pPr>
          <w:r>
            <w:rPr>
              <w:noProof/>
            </w:rPr>
            <w:drawing>
              <wp:inline distT="0" distB="0" distL="0" distR="0" wp14:anchorId="78A125D1" wp14:editId="5934C54D">
                <wp:extent cx="2239936" cy="464024"/>
                <wp:effectExtent l="0" t="0" r="0" b="0"/>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inline>
            </w:drawing>
          </w:r>
        </w:p>
      </w:tc>
      <w:tc>
        <w:tcPr>
          <w:tcW w:w="1560" w:type="dxa"/>
          <w:vAlign w:val="center"/>
        </w:tcPr>
        <w:p w14:paraId="77A761F2" w14:textId="77777777" w:rsidR="00D97EF7" w:rsidRDefault="00D97EF7" w:rsidP="00D97EF7">
          <w:pPr>
            <w:pStyle w:val="Encabezado"/>
            <w:jc w:val="center"/>
          </w:pPr>
          <w:r>
            <w:rPr>
              <w:noProof/>
            </w:rPr>
            <w:drawing>
              <wp:inline distT="0" distB="0" distL="0" distR="0" wp14:anchorId="5881F6E9" wp14:editId="0CEA1D9E">
                <wp:extent cx="634621" cy="661917"/>
                <wp:effectExtent l="0" t="0" r="0" b="508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6B656DEF" w14:textId="77777777" w:rsidR="00D97EF7" w:rsidRDefault="00D97EF7" w:rsidP="00D97EF7">
          <w:pPr>
            <w:pStyle w:val="Encabezado"/>
            <w:jc w:val="center"/>
          </w:pPr>
          <w:r>
            <w:rPr>
              <w:noProof/>
            </w:rPr>
            <w:drawing>
              <wp:inline distT="0" distB="0" distL="0" distR="0" wp14:anchorId="0C7EE921" wp14:editId="7BC24956">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BEAC" w14:textId="77777777" w:rsidR="00D97EF7" w:rsidRDefault="00D97E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16E8C"/>
    <w:rsid w:val="00017490"/>
    <w:rsid w:val="00043052"/>
    <w:rsid w:val="000456F1"/>
    <w:rsid w:val="00073146"/>
    <w:rsid w:val="000846AD"/>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C06ED"/>
    <w:rsid w:val="009C1BEA"/>
    <w:rsid w:val="009C2A9C"/>
    <w:rsid w:val="009C5AE7"/>
    <w:rsid w:val="009D0117"/>
    <w:rsid w:val="009D54FF"/>
    <w:rsid w:val="009E2237"/>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557FE"/>
    <w:rsid w:val="00D649D9"/>
    <w:rsid w:val="00D80585"/>
    <w:rsid w:val="00D97EF7"/>
    <w:rsid w:val="00DB591A"/>
    <w:rsid w:val="00DB6038"/>
    <w:rsid w:val="00DB7D71"/>
    <w:rsid w:val="00DC3C09"/>
    <w:rsid w:val="00DD0EB2"/>
    <w:rsid w:val="00DE3925"/>
    <w:rsid w:val="00E134EB"/>
    <w:rsid w:val="00E1551D"/>
    <w:rsid w:val="00E20829"/>
    <w:rsid w:val="00E25316"/>
    <w:rsid w:val="00E34DAE"/>
    <w:rsid w:val="00E4244E"/>
    <w:rsid w:val="00E54A83"/>
    <w:rsid w:val="00E663EF"/>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1284</Words>
  <Characters>9386</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10649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2024-01-22T10:53:00Z</dcterms:created>
  <dcterms:modified xsi:type="dcterms:W3CDTF">2024-01-22T10:53:00Z</dcterms:modified>
</cp:coreProperties>
</file>